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209" w:rsidRDefault="00A00209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A00209" w:rsidRDefault="00A00209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>
        <w:rPr>
          <w:rFonts w:ascii="Arial" w:eastAsia="Calibri" w:hAnsi="Arial" w:cs="Arial"/>
          <w:b/>
          <w:bCs/>
          <w:lang w:val="en-GB"/>
        </w:rPr>
        <w:t>16</w:t>
      </w:r>
      <w:r w:rsidRPr="00A00209">
        <w:rPr>
          <w:rFonts w:ascii="Arial" w:eastAsia="Calibri" w:hAnsi="Arial" w:cs="Arial"/>
          <w:b/>
          <w:bCs/>
          <w:vertAlign w:val="superscript"/>
          <w:lang w:val="en-GB"/>
        </w:rPr>
        <w:t>th</w:t>
      </w:r>
      <w:r>
        <w:rPr>
          <w:rFonts w:ascii="Arial" w:eastAsia="Calibri" w:hAnsi="Arial" w:cs="Arial"/>
          <w:b/>
          <w:bCs/>
          <w:lang w:val="en-GB"/>
        </w:rPr>
        <w:t xml:space="preserve"> May 2013</w:t>
      </w:r>
    </w:p>
    <w:p w:rsidR="00A00209" w:rsidRDefault="00A00209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A00209" w:rsidRDefault="00A00209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A00209">
        <w:rPr>
          <w:rFonts w:ascii="Arial" w:eastAsia="Calibri" w:hAnsi="Arial" w:cs="Arial"/>
          <w:b/>
          <w:bCs/>
          <w:lang w:val="en-GB"/>
        </w:rPr>
        <w:t>YOKOHAMA’s “BluEarth” is Factory-Equipment on</w:t>
      </w:r>
      <w:r w:rsidR="00DD638D">
        <w:rPr>
          <w:rFonts w:ascii="Arial" w:eastAsia="Calibri" w:hAnsi="Arial" w:cs="Arial"/>
          <w:b/>
          <w:bCs/>
          <w:lang w:val="en-GB"/>
        </w:rPr>
        <w:t xml:space="preserve"> </w:t>
      </w:r>
      <w:r w:rsidRPr="00A00209">
        <w:rPr>
          <w:rFonts w:ascii="Arial" w:eastAsia="Calibri" w:hAnsi="Arial" w:cs="Arial"/>
          <w:b/>
          <w:bCs/>
          <w:lang w:val="en-GB"/>
        </w:rPr>
        <w:t>New “LEXUS IS” Models</w:t>
      </w:r>
    </w:p>
    <w:p w:rsidR="00DD638D" w:rsidRPr="00A00209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A00209" w:rsidRDefault="00A00209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A00209">
        <w:rPr>
          <w:rFonts w:ascii="Arial" w:eastAsia="Calibri" w:hAnsi="Arial" w:cs="Arial"/>
          <w:lang w:val="en-GB"/>
        </w:rPr>
        <w:t>Tokyo - The Yokohama Rubber Co., Ltd</w:t>
      </w:r>
      <w:proofErr w:type="gramStart"/>
      <w:r w:rsidRPr="00A00209">
        <w:rPr>
          <w:rFonts w:ascii="Arial" w:eastAsia="Calibri" w:hAnsi="Arial" w:cs="Arial"/>
          <w:lang w:val="en-GB"/>
        </w:rPr>
        <w:t>.,</w:t>
      </w:r>
      <w:proofErr w:type="gramEnd"/>
      <w:r w:rsidRPr="00A00209">
        <w:rPr>
          <w:rFonts w:ascii="Arial" w:eastAsia="Calibri" w:hAnsi="Arial" w:cs="Arial"/>
          <w:lang w:val="en-GB"/>
        </w:rPr>
        <w:t xml:space="preserve"> announced today that it has begun deliveries of its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 xml:space="preserve">“BluEarth E51” as original equipment (OE) </w:t>
      </w:r>
      <w:r w:rsidR="00DD638D">
        <w:rPr>
          <w:rFonts w:ascii="Arial" w:eastAsia="Calibri" w:hAnsi="Arial" w:cs="Arial"/>
          <w:lang w:val="en-GB"/>
        </w:rPr>
        <w:t>tyre</w:t>
      </w:r>
      <w:r w:rsidRPr="00A00209">
        <w:rPr>
          <w:rFonts w:ascii="Arial" w:eastAsia="Calibri" w:hAnsi="Arial" w:cs="Arial"/>
          <w:lang w:val="en-GB"/>
        </w:rPr>
        <w:t>s for the latest models in the “Lexus IS” sports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 xml:space="preserve">sedan series. </w:t>
      </w:r>
      <w:r w:rsidR="00DD638D">
        <w:rPr>
          <w:rFonts w:ascii="Arial" w:eastAsia="Calibri" w:hAnsi="Arial" w:cs="Arial"/>
          <w:lang w:val="en-GB"/>
        </w:rPr>
        <w:t>Tyre</w:t>
      </w:r>
      <w:r w:rsidRPr="00A00209">
        <w:rPr>
          <w:rFonts w:ascii="Arial" w:eastAsia="Calibri" w:hAnsi="Arial" w:cs="Arial"/>
          <w:lang w:val="en-GB"/>
        </w:rPr>
        <w:t xml:space="preserve"> size for the new models is 225/45R17 91W.</w:t>
      </w:r>
    </w:p>
    <w:p w:rsidR="00DD638D" w:rsidRPr="00A00209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A00209" w:rsidRDefault="00A00209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A00209">
        <w:rPr>
          <w:rFonts w:ascii="Arial" w:eastAsia="Calibri" w:hAnsi="Arial" w:cs="Arial"/>
          <w:lang w:val="en-GB"/>
        </w:rPr>
        <w:t xml:space="preserve">“BluEarth” is YOKOHAMA’s “environmentally, human and socially friendly” global </w:t>
      </w:r>
      <w:r w:rsidR="00DD638D">
        <w:rPr>
          <w:rFonts w:ascii="Arial" w:eastAsia="Calibri" w:hAnsi="Arial" w:cs="Arial"/>
          <w:lang w:val="en-GB"/>
        </w:rPr>
        <w:t xml:space="preserve">tyre </w:t>
      </w:r>
      <w:r w:rsidRPr="00A00209">
        <w:rPr>
          <w:rFonts w:ascii="Arial" w:eastAsia="Calibri" w:hAnsi="Arial" w:cs="Arial"/>
          <w:lang w:val="en-GB"/>
        </w:rPr>
        <w:t>brand realizing not only excellent environmental performance, but reducing specific burdens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>on drivers, passengers and surrounding living environments – “friendly” performance. The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>“BluEarth E51” delivers a refined balance of high-level driving performance, safety and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>comfort suitable for sophisticated sports sedans, along with improved fuel efficiency.</w:t>
      </w:r>
    </w:p>
    <w:p w:rsidR="00DD638D" w:rsidRPr="00A00209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A00209" w:rsidRPr="00A00209" w:rsidRDefault="00A00209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A00209">
        <w:rPr>
          <w:rFonts w:ascii="Arial" w:eastAsia="Calibri" w:hAnsi="Arial" w:cs="Arial"/>
          <w:lang w:val="en-GB"/>
        </w:rPr>
        <w:t>Having undergone a full model change, the new “Lexus IS” achieves excellent driving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>performance combined with sporty interiors and exteriors. A hybrid model – the “IS300h” –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 xml:space="preserve">boasting advanced environmental performance, has been added to the </w:t>
      </w:r>
      <w:r w:rsidR="00DD638D">
        <w:rPr>
          <w:rFonts w:ascii="Arial" w:eastAsia="Calibri" w:hAnsi="Arial" w:cs="Arial"/>
          <w:lang w:val="en-GB"/>
        </w:rPr>
        <w:t>l</w:t>
      </w:r>
      <w:r w:rsidRPr="00A00209">
        <w:rPr>
          <w:rFonts w:ascii="Arial" w:eastAsia="Calibri" w:hAnsi="Arial" w:cs="Arial"/>
          <w:lang w:val="en-GB"/>
        </w:rPr>
        <w:t>ine</w:t>
      </w:r>
      <w:r w:rsidR="00DD638D">
        <w:rPr>
          <w:rFonts w:ascii="Arial" w:eastAsia="Calibri" w:hAnsi="Arial" w:cs="Arial"/>
          <w:lang w:val="en-GB"/>
        </w:rPr>
        <w:t>-</w:t>
      </w:r>
      <w:r w:rsidRPr="00A00209">
        <w:rPr>
          <w:rFonts w:ascii="Arial" w:eastAsia="Calibri" w:hAnsi="Arial" w:cs="Arial"/>
          <w:lang w:val="en-GB"/>
        </w:rPr>
        <w:t>up.</w:t>
      </w: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Pr="00DD638D" w:rsidRDefault="00A00209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A00209">
        <w:rPr>
          <w:rFonts w:ascii="Arial" w:eastAsia="Calibri" w:hAnsi="Arial" w:cs="Arial"/>
          <w:lang w:val="en-GB"/>
        </w:rPr>
        <w:t xml:space="preserve">YOKOHAMA is actively engaged in development of replacement and OE </w:t>
      </w:r>
      <w:r w:rsidR="00DD638D">
        <w:rPr>
          <w:rFonts w:ascii="Arial" w:eastAsia="Calibri" w:hAnsi="Arial" w:cs="Arial"/>
          <w:lang w:val="en-GB"/>
        </w:rPr>
        <w:t>tyre</w:t>
      </w:r>
      <w:r w:rsidRPr="00A00209">
        <w:rPr>
          <w:rFonts w:ascii="Arial" w:eastAsia="Calibri" w:hAnsi="Arial" w:cs="Arial"/>
          <w:lang w:val="en-GB"/>
        </w:rPr>
        <w:t>s based on its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 xml:space="preserve">“BluEarth” technology. Its “BluEarth” OE </w:t>
      </w:r>
      <w:r w:rsidR="00DD638D">
        <w:rPr>
          <w:rFonts w:ascii="Arial" w:eastAsia="Calibri" w:hAnsi="Arial" w:cs="Arial"/>
          <w:lang w:val="en-GB"/>
        </w:rPr>
        <w:t>tyre</w:t>
      </w:r>
      <w:r w:rsidRPr="00A00209">
        <w:rPr>
          <w:rFonts w:ascii="Arial" w:eastAsia="Calibri" w:hAnsi="Arial" w:cs="Arial"/>
          <w:lang w:val="en-GB"/>
        </w:rPr>
        <w:t>s are factory-installed on many of the latest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 xml:space="preserve">eco-friendly cars. Two “BluEarth” replacement </w:t>
      </w:r>
      <w:r w:rsidR="00DD638D">
        <w:rPr>
          <w:rFonts w:ascii="Arial" w:eastAsia="Calibri" w:hAnsi="Arial" w:cs="Arial"/>
          <w:lang w:val="en-GB"/>
        </w:rPr>
        <w:t>tyre</w:t>
      </w:r>
      <w:r w:rsidRPr="00A00209">
        <w:rPr>
          <w:rFonts w:ascii="Arial" w:eastAsia="Calibri" w:hAnsi="Arial" w:cs="Arial"/>
          <w:lang w:val="en-GB"/>
        </w:rPr>
        <w:t xml:space="preserve"> lines are also available: the eco flagship</w:t>
      </w:r>
      <w:r w:rsidR="00DD638D">
        <w:rPr>
          <w:rFonts w:ascii="Arial" w:eastAsia="Calibri" w:hAnsi="Arial" w:cs="Arial"/>
          <w:lang w:val="en-GB"/>
        </w:rPr>
        <w:t xml:space="preserve"> tyre</w:t>
      </w:r>
      <w:r w:rsidRPr="00A00209">
        <w:rPr>
          <w:rFonts w:ascii="Arial" w:eastAsia="Calibri" w:hAnsi="Arial" w:cs="Arial"/>
          <w:lang w:val="en-GB"/>
        </w:rPr>
        <w:t xml:space="preserve"> “BluEarth-1” for specific markets and the standard </w:t>
      </w:r>
      <w:r w:rsidR="00DD638D">
        <w:rPr>
          <w:rFonts w:ascii="Arial" w:eastAsia="Calibri" w:hAnsi="Arial" w:cs="Arial"/>
          <w:lang w:val="en-GB"/>
        </w:rPr>
        <w:t>tyre</w:t>
      </w:r>
      <w:r w:rsidRPr="00A00209">
        <w:rPr>
          <w:rFonts w:ascii="Arial" w:eastAsia="Calibri" w:hAnsi="Arial" w:cs="Arial"/>
          <w:lang w:val="en-GB"/>
        </w:rPr>
        <w:t xml:space="preserve"> “BluEarth AE-01.” Other</w:t>
      </w:r>
      <w:r w:rsidR="00DD638D">
        <w:rPr>
          <w:rFonts w:ascii="Arial" w:eastAsia="Calibri" w:hAnsi="Arial" w:cs="Arial"/>
          <w:lang w:val="en-GB"/>
        </w:rPr>
        <w:t xml:space="preserve"> </w:t>
      </w:r>
      <w:r w:rsidRPr="00A00209">
        <w:rPr>
          <w:rFonts w:ascii="Arial" w:eastAsia="Calibri" w:hAnsi="Arial" w:cs="Arial"/>
          <w:lang w:val="en-GB"/>
        </w:rPr>
        <w:t xml:space="preserve">replacement </w:t>
      </w:r>
      <w:r w:rsidR="00DD638D">
        <w:rPr>
          <w:rFonts w:ascii="Arial" w:eastAsia="Calibri" w:hAnsi="Arial" w:cs="Arial"/>
          <w:lang w:val="en-GB"/>
        </w:rPr>
        <w:t>tyre</w:t>
      </w:r>
      <w:r w:rsidRPr="00A00209">
        <w:rPr>
          <w:rFonts w:ascii="Arial" w:eastAsia="Calibri" w:hAnsi="Arial" w:cs="Arial"/>
          <w:lang w:val="en-GB"/>
        </w:rPr>
        <w:t xml:space="preserve"> brands available from YOKOHAMA also incorporate </w:t>
      </w:r>
      <w:r w:rsidR="00DD638D" w:rsidRPr="00DD638D">
        <w:rPr>
          <w:rFonts w:ascii="Arial" w:eastAsia="Calibri" w:hAnsi="Arial" w:cs="Arial"/>
          <w:lang w:val="en-GB"/>
        </w:rPr>
        <w:t>the company’s unique</w:t>
      </w:r>
      <w:r w:rsidR="00DD638D">
        <w:rPr>
          <w:rFonts w:ascii="Arial" w:eastAsia="Calibri" w:hAnsi="Arial" w:cs="Arial"/>
          <w:lang w:val="en-GB"/>
        </w:rPr>
        <w:t xml:space="preserve"> </w:t>
      </w:r>
      <w:r w:rsidR="00DD638D" w:rsidRPr="00DD638D">
        <w:rPr>
          <w:rFonts w:ascii="Arial" w:eastAsia="Calibri" w:hAnsi="Arial" w:cs="Arial"/>
          <w:lang w:val="en-GB"/>
        </w:rPr>
        <w:t>“BluEarth” technology.</w:t>
      </w: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2345055</wp:posOffset>
            </wp:positionH>
            <wp:positionV relativeFrom="margin">
              <wp:posOffset>5086350</wp:posOffset>
            </wp:positionV>
            <wp:extent cx="3456940" cy="1802765"/>
            <wp:effectExtent l="1905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551180</wp:posOffset>
            </wp:positionH>
            <wp:positionV relativeFrom="margin">
              <wp:posOffset>5086350</wp:posOffset>
            </wp:positionV>
            <wp:extent cx="1076325" cy="1802765"/>
            <wp:effectExtent l="19050" t="0" r="9525" b="0"/>
            <wp:wrapSquare wrapText="bothSides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Default="00DD638D" w:rsidP="00DD638D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DD638D" w:rsidRPr="00DD638D" w:rsidRDefault="00DD638D" w:rsidP="00DD638D">
      <w:pPr>
        <w:jc w:val="both"/>
        <w:rPr>
          <w:rFonts w:ascii="Arial" w:eastAsia="Calibri" w:hAnsi="Arial" w:cs="Arial"/>
          <w:lang w:val="en-GB"/>
        </w:rPr>
      </w:pPr>
    </w:p>
    <w:p w:rsidR="00862ACF" w:rsidRPr="00DD638D" w:rsidRDefault="00DD638D" w:rsidP="00DD638D">
      <w:pPr>
        <w:jc w:val="both"/>
        <w:rPr>
          <w:rFonts w:ascii="Arial" w:hAnsi="Arial" w:cs="Arial"/>
          <w:sz w:val="18"/>
          <w:szCs w:val="18"/>
          <w:lang w:val="en-GB"/>
        </w:rPr>
      </w:pPr>
      <w:r w:rsidRPr="00DD638D">
        <w:rPr>
          <w:rFonts w:ascii="Arial" w:eastAsia="Calibri" w:hAnsi="Arial" w:cs="Arial"/>
          <w:lang w:val="en-GB"/>
        </w:rPr>
        <w:tab/>
      </w:r>
      <w:r w:rsidRPr="00DD638D">
        <w:rPr>
          <w:rFonts w:ascii="Arial" w:eastAsia="Calibri" w:hAnsi="Arial" w:cs="Arial"/>
          <w:lang w:val="en-GB"/>
        </w:rPr>
        <w:tab/>
      </w:r>
      <w:r w:rsidR="00A00209" w:rsidRPr="00DD638D">
        <w:rPr>
          <w:rFonts w:ascii="Arial" w:eastAsia="Calibri" w:hAnsi="Arial" w:cs="Arial"/>
          <w:b/>
          <w:bCs/>
          <w:i/>
          <w:iCs/>
          <w:sz w:val="18"/>
          <w:szCs w:val="18"/>
          <w:lang w:val="en-GB"/>
        </w:rPr>
        <w:t>“BluEarth E51”</w:t>
      </w:r>
      <w:r>
        <w:rPr>
          <w:rFonts w:ascii="Arial" w:eastAsia="Calibri" w:hAnsi="Arial" w:cs="Arial"/>
          <w:b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8"/>
          <w:szCs w:val="18"/>
          <w:lang w:val="en-GB"/>
        </w:rPr>
        <w:tab/>
      </w:r>
      <w:r w:rsidR="00A00209" w:rsidRPr="00DD638D">
        <w:rPr>
          <w:rFonts w:ascii="Arial" w:eastAsia="Calibri" w:hAnsi="Arial" w:cs="Arial"/>
          <w:b/>
          <w:bCs/>
          <w:i/>
          <w:iCs/>
          <w:sz w:val="18"/>
          <w:szCs w:val="18"/>
          <w:lang w:val="en-GB"/>
        </w:rPr>
        <w:t>New “LEXUS IS”</w:t>
      </w:r>
    </w:p>
    <w:sectPr w:rsidR="00862ACF" w:rsidRPr="00DD638D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F061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F0619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1FF4"/>
    <w:rsid w:val="007940CB"/>
    <w:rsid w:val="007A73C0"/>
    <w:rsid w:val="007B0F9C"/>
    <w:rsid w:val="007B774A"/>
    <w:rsid w:val="007C264E"/>
    <w:rsid w:val="007E6445"/>
    <w:rsid w:val="007E6B59"/>
    <w:rsid w:val="007F0619"/>
    <w:rsid w:val="007F61B9"/>
    <w:rsid w:val="00813DCB"/>
    <w:rsid w:val="0082235C"/>
    <w:rsid w:val="0082245F"/>
    <w:rsid w:val="008242E8"/>
    <w:rsid w:val="00826ADA"/>
    <w:rsid w:val="008279A2"/>
    <w:rsid w:val="008441D5"/>
    <w:rsid w:val="00845ABB"/>
    <w:rsid w:val="0086149F"/>
    <w:rsid w:val="00862AC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00209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D638D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1330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2013-05-16T07:27:00Z</dcterms:created>
  <dcterms:modified xsi:type="dcterms:W3CDTF">2013-05-16T07:32:00Z</dcterms:modified>
</cp:coreProperties>
</file>